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20A55" w14:textId="77777777" w:rsidR="002E4A7B" w:rsidRDefault="002E4A7B">
      <w:pPr>
        <w:pStyle w:val="BodyText"/>
        <w:rPr>
          <w:rFonts w:ascii="Times New Roman"/>
          <w:sz w:val="30"/>
        </w:rPr>
      </w:pPr>
    </w:p>
    <w:p w14:paraId="2802A8CE" w14:textId="77777777" w:rsidR="002E4A7B" w:rsidRDefault="00911445">
      <w:pPr>
        <w:spacing w:before="65"/>
        <w:ind w:left="100"/>
        <w:rPr>
          <w:rFonts w:ascii="Arial-BoldItalicMT"/>
          <w:b/>
          <w:i/>
          <w:sz w:val="36"/>
        </w:rPr>
      </w:pPr>
      <w:r>
        <w:br w:type="column"/>
      </w:r>
      <w:r>
        <w:rPr>
          <w:b/>
          <w:sz w:val="36"/>
        </w:rPr>
        <w:t xml:space="preserve">Using Big Idea Probes in </w:t>
      </w:r>
      <w:r>
        <w:rPr>
          <w:rFonts w:ascii="Arial-BoldItalicMT"/>
          <w:b/>
          <w:i/>
          <w:sz w:val="36"/>
        </w:rPr>
        <w:t>Carbon TIME</w:t>
      </w:r>
    </w:p>
    <w:p w14:paraId="0912A1BC" w14:textId="77777777" w:rsidR="002E4A7B" w:rsidRDefault="002E4A7B">
      <w:pPr>
        <w:rPr>
          <w:rFonts w:ascii="Arial-BoldItalicMT"/>
          <w:sz w:val="36"/>
        </w:rPr>
        <w:sectPr w:rsidR="002E4A7B" w:rsidSect="00CB3180">
          <w:footerReference w:type="default" r:id="rId7"/>
          <w:type w:val="continuous"/>
          <w:pgSz w:w="12240" w:h="15840"/>
          <w:pgMar w:top="1440" w:right="1440" w:bottom="1440" w:left="1440" w:header="720" w:footer="720" w:gutter="0"/>
          <w:cols w:num="2" w:space="720" w:equalWidth="0">
            <w:col w:w="1260" w:space="40"/>
            <w:col w:w="8060"/>
          </w:cols>
          <w:docGrid w:linePitch="299"/>
        </w:sectPr>
      </w:pPr>
    </w:p>
    <w:p w14:paraId="13E95852" w14:textId="5D6B453B" w:rsidR="00BE2B6D" w:rsidRPr="00BE2B6D" w:rsidRDefault="00BE2B6D" w:rsidP="00BE2B6D">
      <w:pPr>
        <w:pStyle w:val="Heading1"/>
      </w:pPr>
      <w:r>
        <w:t>Rationale</w:t>
      </w:r>
    </w:p>
    <w:p w14:paraId="2AD353EF" w14:textId="1ACBB4F2" w:rsidR="002E4A7B" w:rsidRPr="00592E6A" w:rsidRDefault="00911445" w:rsidP="00085AB5">
      <w:pPr>
        <w:snapToGrid w:val="0"/>
        <w:spacing w:before="89"/>
        <w:ind w:left="100" w:right="136"/>
      </w:pPr>
      <w:r w:rsidRPr="00592E6A">
        <w:rPr>
          <w:w w:val="105"/>
        </w:rPr>
        <w:t xml:space="preserve">The </w:t>
      </w:r>
      <w:r w:rsidRPr="00592E6A">
        <w:rPr>
          <w:i/>
          <w:w w:val="105"/>
        </w:rPr>
        <w:t xml:space="preserve">Carbon TIME </w:t>
      </w:r>
      <w:r w:rsidRPr="00592E6A">
        <w:rPr>
          <w:w w:val="105"/>
        </w:rPr>
        <w:t xml:space="preserve">Big Idea Probes are formative assessment tools that we are creating in a style made popular by Page Keeley in her NSTA series, </w:t>
      </w:r>
      <w:r w:rsidRPr="00592E6A">
        <w:rPr>
          <w:i/>
          <w:w w:val="105"/>
        </w:rPr>
        <w:t>Uncovering Student Ideas in Science</w:t>
      </w:r>
      <w:r w:rsidRPr="00592E6A">
        <w:rPr>
          <w:w w:val="105"/>
        </w:rPr>
        <w:t>. Our rationale for using these probes is…</w:t>
      </w:r>
    </w:p>
    <w:p w14:paraId="0847B8DE" w14:textId="77777777" w:rsidR="002E4A7B" w:rsidRPr="00592E6A" w:rsidRDefault="00911445" w:rsidP="00085AB5">
      <w:pPr>
        <w:pStyle w:val="ListParagraph"/>
        <w:numPr>
          <w:ilvl w:val="0"/>
          <w:numId w:val="1"/>
        </w:numPr>
        <w:tabs>
          <w:tab w:val="left" w:pos="819"/>
          <w:tab w:val="left" w:pos="820"/>
        </w:tabs>
        <w:snapToGrid w:val="0"/>
        <w:spacing w:before="80"/>
        <w:ind w:right="370"/>
      </w:pPr>
      <w:r w:rsidRPr="00592E6A">
        <w:rPr>
          <w:w w:val="105"/>
        </w:rPr>
        <w:t>Big Idea Probes can be used to make patterns in students’ ideas visible to the whole class in an anonymous and “safe for students” fashion. See suggestions for use</w:t>
      </w:r>
      <w:r w:rsidRPr="00592E6A">
        <w:rPr>
          <w:spacing w:val="-38"/>
          <w:w w:val="105"/>
        </w:rPr>
        <w:t xml:space="preserve"> </w:t>
      </w:r>
      <w:r w:rsidRPr="00592E6A">
        <w:rPr>
          <w:w w:val="105"/>
        </w:rPr>
        <w:t>below for ideas regarding</w:t>
      </w:r>
      <w:r w:rsidRPr="00592E6A">
        <w:rPr>
          <w:spacing w:val="-20"/>
          <w:w w:val="105"/>
        </w:rPr>
        <w:t xml:space="preserve"> </w:t>
      </w:r>
      <w:r w:rsidRPr="00592E6A">
        <w:rPr>
          <w:w w:val="105"/>
        </w:rPr>
        <w:t>implementation.</w:t>
      </w:r>
    </w:p>
    <w:p w14:paraId="428BC33D" w14:textId="4B84A090" w:rsidR="002E4A7B" w:rsidRPr="00592E6A" w:rsidRDefault="00911445" w:rsidP="00085AB5">
      <w:pPr>
        <w:pStyle w:val="ListParagraph"/>
        <w:numPr>
          <w:ilvl w:val="0"/>
          <w:numId w:val="1"/>
        </w:numPr>
        <w:tabs>
          <w:tab w:val="left" w:pos="819"/>
          <w:tab w:val="left" w:pos="820"/>
        </w:tabs>
        <w:snapToGrid w:val="0"/>
        <w:spacing w:before="78"/>
        <w:ind w:right="627"/>
      </w:pPr>
      <w:r w:rsidRPr="00592E6A">
        <w:rPr>
          <w:w w:val="105"/>
        </w:rPr>
        <w:t>The probes can stimulate student-to-student discussion about specific scientific</w:t>
      </w:r>
      <w:r w:rsidRPr="00592E6A">
        <w:rPr>
          <w:spacing w:val="-43"/>
          <w:w w:val="105"/>
        </w:rPr>
        <w:t xml:space="preserve"> </w:t>
      </w:r>
      <w:r w:rsidRPr="00592E6A">
        <w:rPr>
          <w:w w:val="105"/>
        </w:rPr>
        <w:t xml:space="preserve">and informal ideas related to a </w:t>
      </w:r>
      <w:r w:rsidR="00C81277" w:rsidRPr="00592E6A">
        <w:rPr>
          <w:w w:val="105"/>
        </w:rPr>
        <w:t>real-world</w:t>
      </w:r>
      <w:r w:rsidRPr="00592E6A">
        <w:rPr>
          <w:spacing w:val="-27"/>
          <w:w w:val="105"/>
        </w:rPr>
        <w:t xml:space="preserve"> </w:t>
      </w:r>
      <w:r w:rsidRPr="00592E6A">
        <w:rPr>
          <w:w w:val="105"/>
        </w:rPr>
        <w:t>question.</w:t>
      </w:r>
    </w:p>
    <w:p w14:paraId="06CDC38B" w14:textId="77777777" w:rsidR="002E4A7B" w:rsidRPr="00592E6A" w:rsidRDefault="00911445" w:rsidP="00085AB5">
      <w:pPr>
        <w:pStyle w:val="ListParagraph"/>
        <w:numPr>
          <w:ilvl w:val="0"/>
          <w:numId w:val="1"/>
        </w:numPr>
        <w:tabs>
          <w:tab w:val="left" w:pos="819"/>
          <w:tab w:val="left" w:pos="820"/>
        </w:tabs>
        <w:snapToGrid w:val="0"/>
        <w:spacing w:before="82"/>
        <w:ind w:right="442"/>
      </w:pPr>
      <w:r w:rsidRPr="00592E6A">
        <w:rPr>
          <w:w w:val="105"/>
        </w:rPr>
        <w:t xml:space="preserve">The probes address content in the </w:t>
      </w:r>
      <w:r w:rsidRPr="00592E6A">
        <w:rPr>
          <w:i/>
          <w:w w:val="105"/>
        </w:rPr>
        <w:t xml:space="preserve">Carbon TIME </w:t>
      </w:r>
      <w:r w:rsidRPr="00592E6A">
        <w:rPr>
          <w:w w:val="105"/>
        </w:rPr>
        <w:t>units, but do not directly refer to the activities</w:t>
      </w:r>
      <w:r w:rsidRPr="00592E6A">
        <w:rPr>
          <w:spacing w:val="-5"/>
          <w:w w:val="105"/>
        </w:rPr>
        <w:t xml:space="preserve"> </w:t>
      </w:r>
      <w:r w:rsidRPr="00592E6A">
        <w:rPr>
          <w:w w:val="105"/>
        </w:rPr>
        <w:t>and</w:t>
      </w:r>
      <w:r w:rsidRPr="00592E6A">
        <w:rPr>
          <w:spacing w:val="-5"/>
          <w:w w:val="105"/>
        </w:rPr>
        <w:t xml:space="preserve"> </w:t>
      </w:r>
      <w:r w:rsidRPr="00592E6A">
        <w:rPr>
          <w:w w:val="105"/>
        </w:rPr>
        <w:t>investigations</w:t>
      </w:r>
      <w:r w:rsidRPr="00592E6A">
        <w:rPr>
          <w:spacing w:val="-5"/>
          <w:w w:val="105"/>
        </w:rPr>
        <w:t xml:space="preserve"> </w:t>
      </w:r>
      <w:r w:rsidRPr="00592E6A">
        <w:rPr>
          <w:w w:val="105"/>
        </w:rPr>
        <w:t>in</w:t>
      </w:r>
      <w:r w:rsidRPr="00592E6A">
        <w:rPr>
          <w:spacing w:val="-5"/>
          <w:w w:val="105"/>
        </w:rPr>
        <w:t xml:space="preserve"> </w:t>
      </w:r>
      <w:r w:rsidRPr="00592E6A">
        <w:rPr>
          <w:w w:val="105"/>
        </w:rPr>
        <w:t>the</w:t>
      </w:r>
      <w:r w:rsidRPr="00592E6A">
        <w:rPr>
          <w:spacing w:val="-5"/>
          <w:w w:val="105"/>
        </w:rPr>
        <w:t xml:space="preserve"> </w:t>
      </w:r>
      <w:r w:rsidRPr="00592E6A">
        <w:rPr>
          <w:w w:val="105"/>
        </w:rPr>
        <w:t>units.</w:t>
      </w:r>
      <w:r w:rsidRPr="00592E6A">
        <w:rPr>
          <w:spacing w:val="-6"/>
          <w:w w:val="105"/>
        </w:rPr>
        <w:t xml:space="preserve"> </w:t>
      </w:r>
      <w:r w:rsidRPr="00592E6A">
        <w:rPr>
          <w:w w:val="105"/>
        </w:rPr>
        <w:t>This</w:t>
      </w:r>
      <w:r w:rsidRPr="00592E6A">
        <w:rPr>
          <w:spacing w:val="-5"/>
          <w:w w:val="105"/>
        </w:rPr>
        <w:t xml:space="preserve"> </w:t>
      </w:r>
      <w:r w:rsidRPr="00592E6A">
        <w:rPr>
          <w:w w:val="105"/>
        </w:rPr>
        <w:t>can</w:t>
      </w:r>
      <w:r w:rsidRPr="00592E6A">
        <w:rPr>
          <w:spacing w:val="-4"/>
          <w:w w:val="105"/>
        </w:rPr>
        <w:t xml:space="preserve"> </w:t>
      </w:r>
      <w:r w:rsidRPr="00592E6A">
        <w:rPr>
          <w:w w:val="105"/>
        </w:rPr>
        <w:t>provide</w:t>
      </w:r>
      <w:r w:rsidRPr="00592E6A">
        <w:rPr>
          <w:spacing w:val="-4"/>
          <w:w w:val="105"/>
        </w:rPr>
        <w:t xml:space="preserve"> </w:t>
      </w:r>
      <w:r w:rsidRPr="00592E6A">
        <w:rPr>
          <w:w w:val="105"/>
        </w:rPr>
        <w:t>opportunities</w:t>
      </w:r>
      <w:r w:rsidRPr="00592E6A">
        <w:rPr>
          <w:spacing w:val="-5"/>
          <w:w w:val="105"/>
        </w:rPr>
        <w:t xml:space="preserve"> </w:t>
      </w:r>
      <w:r w:rsidRPr="00592E6A">
        <w:rPr>
          <w:w w:val="105"/>
        </w:rPr>
        <w:t>for</w:t>
      </w:r>
      <w:r w:rsidRPr="00592E6A">
        <w:rPr>
          <w:spacing w:val="-5"/>
          <w:w w:val="105"/>
        </w:rPr>
        <w:t xml:space="preserve"> </w:t>
      </w:r>
      <w:r w:rsidRPr="00592E6A">
        <w:rPr>
          <w:w w:val="105"/>
        </w:rPr>
        <w:t>teachers</w:t>
      </w:r>
      <w:r w:rsidRPr="00592E6A">
        <w:rPr>
          <w:spacing w:val="-5"/>
          <w:w w:val="105"/>
        </w:rPr>
        <w:t xml:space="preserve"> </w:t>
      </w:r>
      <w:r w:rsidRPr="00592E6A">
        <w:rPr>
          <w:w w:val="105"/>
        </w:rPr>
        <w:t xml:space="preserve">to check the extent to which students are able to apply what they’re learning in </w:t>
      </w:r>
      <w:r w:rsidRPr="00592E6A">
        <w:rPr>
          <w:i/>
          <w:w w:val="105"/>
        </w:rPr>
        <w:t xml:space="preserve">Carbon TIME </w:t>
      </w:r>
      <w:r w:rsidRPr="00592E6A">
        <w:rPr>
          <w:w w:val="105"/>
        </w:rPr>
        <w:t>to new contexts and</w:t>
      </w:r>
      <w:r w:rsidRPr="00592E6A">
        <w:rPr>
          <w:spacing w:val="-18"/>
          <w:w w:val="105"/>
        </w:rPr>
        <w:t xml:space="preserve"> </w:t>
      </w:r>
      <w:r w:rsidRPr="00592E6A">
        <w:rPr>
          <w:w w:val="105"/>
        </w:rPr>
        <w:t>examples.</w:t>
      </w:r>
    </w:p>
    <w:p w14:paraId="1ED370CF" w14:textId="77777777" w:rsidR="002E4A7B" w:rsidRDefault="00911445">
      <w:pPr>
        <w:pStyle w:val="Heading1"/>
      </w:pPr>
      <w:r>
        <w:t>Suggestions for Use</w:t>
      </w:r>
    </w:p>
    <w:p w14:paraId="309B695A" w14:textId="77777777" w:rsidR="002E4A7B" w:rsidRPr="00592E6A" w:rsidRDefault="00911445" w:rsidP="00085AB5">
      <w:pPr>
        <w:pStyle w:val="BodyText"/>
        <w:snapToGrid w:val="0"/>
        <w:spacing w:before="89"/>
        <w:ind w:left="100"/>
        <w:rPr>
          <w:sz w:val="22"/>
          <w:szCs w:val="22"/>
        </w:rPr>
      </w:pPr>
      <w:r w:rsidRPr="00592E6A">
        <w:rPr>
          <w:w w:val="105"/>
          <w:sz w:val="22"/>
          <w:szCs w:val="22"/>
        </w:rPr>
        <w:t xml:space="preserve">Here are a few suggestions for how to use </w:t>
      </w:r>
      <w:r w:rsidRPr="00592E6A">
        <w:rPr>
          <w:i/>
          <w:w w:val="105"/>
          <w:sz w:val="22"/>
          <w:szCs w:val="22"/>
        </w:rPr>
        <w:t xml:space="preserve">Carbon TIME </w:t>
      </w:r>
      <w:r w:rsidRPr="00592E6A">
        <w:rPr>
          <w:w w:val="105"/>
          <w:sz w:val="22"/>
          <w:szCs w:val="22"/>
        </w:rPr>
        <w:t>Big Idea Probes.</w:t>
      </w:r>
    </w:p>
    <w:p w14:paraId="5525655B" w14:textId="77777777" w:rsidR="002E4A7B" w:rsidRPr="00592E6A" w:rsidRDefault="00911445" w:rsidP="00085AB5">
      <w:pPr>
        <w:pStyle w:val="ListParagraph"/>
        <w:numPr>
          <w:ilvl w:val="0"/>
          <w:numId w:val="1"/>
        </w:numPr>
        <w:tabs>
          <w:tab w:val="left" w:pos="819"/>
          <w:tab w:val="left" w:pos="820"/>
        </w:tabs>
        <w:snapToGrid w:val="0"/>
        <w:spacing w:before="89"/>
        <w:ind w:right="198"/>
      </w:pPr>
      <w:r w:rsidRPr="00592E6A">
        <w:rPr>
          <w:w w:val="105"/>
        </w:rPr>
        <w:t>Implement the probe 2 or 3 times across the unit. The first time should be during the Expressing</w:t>
      </w:r>
      <w:r w:rsidRPr="00592E6A">
        <w:rPr>
          <w:spacing w:val="-4"/>
          <w:w w:val="105"/>
        </w:rPr>
        <w:t xml:space="preserve"> </w:t>
      </w:r>
      <w:r w:rsidRPr="00592E6A">
        <w:rPr>
          <w:w w:val="105"/>
        </w:rPr>
        <w:t>Ideas</w:t>
      </w:r>
      <w:r w:rsidRPr="00592E6A">
        <w:rPr>
          <w:spacing w:val="-5"/>
          <w:w w:val="105"/>
        </w:rPr>
        <w:t xml:space="preserve"> </w:t>
      </w:r>
      <w:r w:rsidRPr="00592E6A">
        <w:rPr>
          <w:w w:val="105"/>
        </w:rPr>
        <w:t>Phase.</w:t>
      </w:r>
      <w:r w:rsidRPr="00592E6A">
        <w:rPr>
          <w:spacing w:val="-6"/>
          <w:w w:val="105"/>
        </w:rPr>
        <w:t xml:space="preserve"> </w:t>
      </w:r>
      <w:r w:rsidRPr="00592E6A">
        <w:rPr>
          <w:w w:val="105"/>
        </w:rPr>
        <w:t>Re-implement</w:t>
      </w:r>
      <w:r w:rsidRPr="00592E6A">
        <w:rPr>
          <w:spacing w:val="-5"/>
          <w:w w:val="105"/>
        </w:rPr>
        <w:t xml:space="preserve"> </w:t>
      </w:r>
      <w:r w:rsidRPr="00592E6A">
        <w:rPr>
          <w:w w:val="105"/>
        </w:rPr>
        <w:t>after</w:t>
      </w:r>
      <w:r w:rsidRPr="00592E6A">
        <w:rPr>
          <w:spacing w:val="-5"/>
          <w:w w:val="105"/>
        </w:rPr>
        <w:t xml:space="preserve"> </w:t>
      </w:r>
      <w:r w:rsidRPr="00592E6A">
        <w:rPr>
          <w:w w:val="105"/>
        </w:rPr>
        <w:t>the</w:t>
      </w:r>
      <w:r w:rsidRPr="00592E6A">
        <w:rPr>
          <w:spacing w:val="-5"/>
          <w:w w:val="105"/>
        </w:rPr>
        <w:t xml:space="preserve"> </w:t>
      </w:r>
      <w:r w:rsidRPr="00592E6A">
        <w:rPr>
          <w:w w:val="105"/>
        </w:rPr>
        <w:t>Investigation.</w:t>
      </w:r>
      <w:r w:rsidRPr="00592E6A">
        <w:rPr>
          <w:spacing w:val="-6"/>
          <w:w w:val="105"/>
        </w:rPr>
        <w:t xml:space="preserve"> </w:t>
      </w:r>
      <w:r w:rsidRPr="00592E6A">
        <w:rPr>
          <w:w w:val="105"/>
        </w:rPr>
        <w:t>A</w:t>
      </w:r>
      <w:r w:rsidRPr="00592E6A">
        <w:rPr>
          <w:spacing w:val="-4"/>
          <w:w w:val="105"/>
        </w:rPr>
        <w:t xml:space="preserve"> </w:t>
      </w:r>
      <w:r w:rsidRPr="00592E6A">
        <w:rPr>
          <w:w w:val="105"/>
        </w:rPr>
        <w:t>final</w:t>
      </w:r>
      <w:r w:rsidRPr="00592E6A">
        <w:rPr>
          <w:spacing w:val="-6"/>
          <w:w w:val="105"/>
        </w:rPr>
        <w:t xml:space="preserve"> </w:t>
      </w:r>
      <w:r w:rsidRPr="00592E6A">
        <w:rPr>
          <w:w w:val="105"/>
        </w:rPr>
        <w:t>time</w:t>
      </w:r>
      <w:r w:rsidRPr="00592E6A">
        <w:rPr>
          <w:spacing w:val="-4"/>
          <w:w w:val="105"/>
        </w:rPr>
        <w:t xml:space="preserve"> </w:t>
      </w:r>
      <w:r w:rsidRPr="00592E6A">
        <w:rPr>
          <w:w w:val="105"/>
        </w:rPr>
        <w:t>to</w:t>
      </w:r>
      <w:r w:rsidRPr="00592E6A">
        <w:rPr>
          <w:spacing w:val="-4"/>
          <w:w w:val="105"/>
        </w:rPr>
        <w:t xml:space="preserve"> </w:t>
      </w:r>
      <w:r w:rsidRPr="00592E6A">
        <w:rPr>
          <w:w w:val="105"/>
        </w:rPr>
        <w:t>implement could be right before students take the unit post</w:t>
      </w:r>
      <w:r w:rsidRPr="00592E6A">
        <w:rPr>
          <w:spacing w:val="-34"/>
          <w:w w:val="105"/>
        </w:rPr>
        <w:t xml:space="preserve"> </w:t>
      </w:r>
      <w:r w:rsidRPr="00592E6A">
        <w:rPr>
          <w:w w:val="105"/>
        </w:rPr>
        <w:t>assessment.</w:t>
      </w:r>
    </w:p>
    <w:p w14:paraId="16AE2EBA" w14:textId="77777777" w:rsidR="002E4A7B" w:rsidRPr="00592E6A" w:rsidRDefault="00911445" w:rsidP="00085AB5">
      <w:pPr>
        <w:pStyle w:val="ListParagraph"/>
        <w:numPr>
          <w:ilvl w:val="0"/>
          <w:numId w:val="1"/>
        </w:numPr>
        <w:tabs>
          <w:tab w:val="left" w:pos="819"/>
          <w:tab w:val="left" w:pos="820"/>
        </w:tabs>
        <w:snapToGrid w:val="0"/>
        <w:spacing w:before="10"/>
      </w:pPr>
      <w:r w:rsidRPr="00592E6A">
        <w:rPr>
          <w:w w:val="105"/>
        </w:rPr>
        <w:t>We encourage you to create a poster that has the names associated with the response options from the probe written across the bottom. Your students should each get 3 or 4 sticky notes (all the same color for the whole class). Students can write the name of the person whom they agree with (can choose more than 1) onto the sticky note(s) and</w:t>
      </w:r>
      <w:r w:rsidRPr="00592E6A">
        <w:rPr>
          <w:spacing w:val="-40"/>
          <w:w w:val="105"/>
        </w:rPr>
        <w:t xml:space="preserve"> </w:t>
      </w:r>
      <w:r w:rsidRPr="00592E6A">
        <w:rPr>
          <w:w w:val="105"/>
        </w:rPr>
        <w:t>hand in. The teacher can then create a bar chart on the poster that anonymously shows the distribution of choices for the</w:t>
      </w:r>
      <w:r w:rsidRPr="00592E6A">
        <w:rPr>
          <w:spacing w:val="-21"/>
          <w:w w:val="105"/>
        </w:rPr>
        <w:t xml:space="preserve"> </w:t>
      </w:r>
      <w:r w:rsidRPr="00592E6A">
        <w:rPr>
          <w:w w:val="105"/>
        </w:rPr>
        <w:t>class.</w:t>
      </w:r>
    </w:p>
    <w:p w14:paraId="334340CE" w14:textId="77777777" w:rsidR="002E4A7B" w:rsidRPr="00592E6A" w:rsidRDefault="00911445" w:rsidP="00085AB5">
      <w:pPr>
        <w:pStyle w:val="ListParagraph"/>
        <w:numPr>
          <w:ilvl w:val="0"/>
          <w:numId w:val="1"/>
        </w:numPr>
        <w:tabs>
          <w:tab w:val="left" w:pos="820"/>
        </w:tabs>
        <w:snapToGrid w:val="0"/>
        <w:spacing w:before="1"/>
        <w:ind w:right="454"/>
        <w:jc w:val="both"/>
      </w:pPr>
      <w:r w:rsidRPr="00592E6A">
        <w:rPr>
          <w:w w:val="105"/>
        </w:rPr>
        <w:t>Once the poster is populated, lead a discussion in which students share their choices and</w:t>
      </w:r>
      <w:r w:rsidRPr="00592E6A">
        <w:rPr>
          <w:spacing w:val="-4"/>
          <w:w w:val="105"/>
        </w:rPr>
        <w:t xml:space="preserve"> </w:t>
      </w:r>
      <w:r w:rsidRPr="00592E6A">
        <w:rPr>
          <w:w w:val="105"/>
        </w:rPr>
        <w:t>their</w:t>
      </w:r>
      <w:r w:rsidRPr="00592E6A">
        <w:rPr>
          <w:spacing w:val="-4"/>
          <w:w w:val="105"/>
        </w:rPr>
        <w:t xml:space="preserve"> </w:t>
      </w:r>
      <w:r w:rsidRPr="00592E6A">
        <w:rPr>
          <w:w w:val="105"/>
        </w:rPr>
        <w:t>reasons</w:t>
      </w:r>
      <w:r w:rsidRPr="00592E6A">
        <w:rPr>
          <w:spacing w:val="-4"/>
          <w:w w:val="105"/>
        </w:rPr>
        <w:t xml:space="preserve"> </w:t>
      </w:r>
      <w:r w:rsidRPr="00592E6A">
        <w:rPr>
          <w:w w:val="105"/>
        </w:rPr>
        <w:t>for</w:t>
      </w:r>
      <w:r w:rsidRPr="00592E6A">
        <w:rPr>
          <w:spacing w:val="-4"/>
          <w:w w:val="105"/>
        </w:rPr>
        <w:t xml:space="preserve"> </w:t>
      </w:r>
      <w:r w:rsidRPr="00592E6A">
        <w:rPr>
          <w:w w:val="105"/>
        </w:rPr>
        <w:t>their</w:t>
      </w:r>
      <w:r w:rsidRPr="00592E6A">
        <w:rPr>
          <w:spacing w:val="-4"/>
          <w:w w:val="105"/>
        </w:rPr>
        <w:t xml:space="preserve"> </w:t>
      </w:r>
      <w:r w:rsidRPr="00592E6A">
        <w:rPr>
          <w:w w:val="105"/>
        </w:rPr>
        <w:t>choices.</w:t>
      </w:r>
      <w:r w:rsidRPr="00592E6A">
        <w:rPr>
          <w:spacing w:val="-5"/>
          <w:w w:val="105"/>
        </w:rPr>
        <w:t xml:space="preserve"> </w:t>
      </w:r>
      <w:r w:rsidRPr="00592E6A">
        <w:rPr>
          <w:w w:val="105"/>
        </w:rPr>
        <w:t>Encourage</w:t>
      </w:r>
      <w:r w:rsidRPr="00592E6A">
        <w:rPr>
          <w:spacing w:val="-4"/>
          <w:w w:val="105"/>
        </w:rPr>
        <w:t xml:space="preserve"> </w:t>
      </w:r>
      <w:r w:rsidRPr="00592E6A">
        <w:rPr>
          <w:w w:val="105"/>
        </w:rPr>
        <w:t>students</w:t>
      </w:r>
      <w:r w:rsidRPr="00592E6A">
        <w:rPr>
          <w:spacing w:val="-4"/>
          <w:w w:val="105"/>
        </w:rPr>
        <w:t xml:space="preserve"> </w:t>
      </w:r>
      <w:r w:rsidRPr="00592E6A">
        <w:rPr>
          <w:w w:val="105"/>
        </w:rPr>
        <w:t>to</w:t>
      </w:r>
      <w:r w:rsidRPr="00592E6A">
        <w:rPr>
          <w:spacing w:val="-4"/>
          <w:w w:val="105"/>
        </w:rPr>
        <w:t xml:space="preserve"> </w:t>
      </w:r>
      <w:r w:rsidRPr="00592E6A">
        <w:rPr>
          <w:w w:val="105"/>
        </w:rPr>
        <w:t>agree</w:t>
      </w:r>
      <w:r w:rsidRPr="00592E6A">
        <w:rPr>
          <w:spacing w:val="-4"/>
          <w:w w:val="105"/>
        </w:rPr>
        <w:t xml:space="preserve"> </w:t>
      </w:r>
      <w:r w:rsidRPr="00592E6A">
        <w:rPr>
          <w:w w:val="105"/>
        </w:rPr>
        <w:t>or</w:t>
      </w:r>
      <w:r w:rsidRPr="00592E6A">
        <w:rPr>
          <w:spacing w:val="-4"/>
          <w:w w:val="105"/>
        </w:rPr>
        <w:t xml:space="preserve"> </w:t>
      </w:r>
      <w:r w:rsidRPr="00592E6A">
        <w:rPr>
          <w:w w:val="105"/>
        </w:rPr>
        <w:t>disagree</w:t>
      </w:r>
      <w:r w:rsidRPr="00592E6A">
        <w:rPr>
          <w:spacing w:val="-4"/>
          <w:w w:val="105"/>
        </w:rPr>
        <w:t xml:space="preserve"> </w:t>
      </w:r>
      <w:r w:rsidRPr="00592E6A">
        <w:rPr>
          <w:w w:val="105"/>
        </w:rPr>
        <w:t>with</w:t>
      </w:r>
      <w:r w:rsidRPr="00592E6A">
        <w:rPr>
          <w:spacing w:val="-4"/>
          <w:w w:val="105"/>
        </w:rPr>
        <w:t xml:space="preserve"> </w:t>
      </w:r>
      <w:r w:rsidRPr="00592E6A">
        <w:rPr>
          <w:spacing w:val="2"/>
          <w:w w:val="105"/>
        </w:rPr>
        <w:t xml:space="preserve">one </w:t>
      </w:r>
      <w:r w:rsidRPr="00592E6A">
        <w:rPr>
          <w:w w:val="105"/>
        </w:rPr>
        <w:t>another and to provide their reasoning and any evidence they</w:t>
      </w:r>
      <w:r w:rsidRPr="00592E6A">
        <w:rPr>
          <w:spacing w:val="-34"/>
          <w:w w:val="105"/>
        </w:rPr>
        <w:t xml:space="preserve"> </w:t>
      </w:r>
      <w:r w:rsidRPr="00592E6A">
        <w:rPr>
          <w:w w:val="105"/>
        </w:rPr>
        <w:t>have.</w:t>
      </w:r>
    </w:p>
    <w:p w14:paraId="3619F142" w14:textId="77777777" w:rsidR="002E4A7B" w:rsidRPr="00592E6A" w:rsidRDefault="00911445" w:rsidP="00085AB5">
      <w:pPr>
        <w:pStyle w:val="ListParagraph"/>
        <w:numPr>
          <w:ilvl w:val="0"/>
          <w:numId w:val="1"/>
        </w:numPr>
        <w:tabs>
          <w:tab w:val="left" w:pos="819"/>
          <w:tab w:val="left" w:pos="820"/>
        </w:tabs>
        <w:snapToGrid w:val="0"/>
        <w:ind w:right="367"/>
      </w:pPr>
      <w:r w:rsidRPr="00592E6A">
        <w:rPr>
          <w:w w:val="105"/>
        </w:rPr>
        <w:t>During second and third implementations, give students different colored sticky notes and leave the original bar chart up, adding new adjacent columns of notes each time. This creates a public record of how students’ ideas change over the course of the</w:t>
      </w:r>
      <w:r w:rsidRPr="00592E6A">
        <w:rPr>
          <w:spacing w:val="-42"/>
          <w:w w:val="105"/>
        </w:rPr>
        <w:t xml:space="preserve"> </w:t>
      </w:r>
      <w:r w:rsidRPr="00592E6A">
        <w:rPr>
          <w:w w:val="105"/>
        </w:rPr>
        <w:t>unit.</w:t>
      </w:r>
    </w:p>
    <w:p w14:paraId="1C494353" w14:textId="77777777" w:rsidR="002E4A7B" w:rsidRPr="00592E6A" w:rsidRDefault="00911445" w:rsidP="00085AB5">
      <w:pPr>
        <w:pStyle w:val="ListParagraph"/>
        <w:numPr>
          <w:ilvl w:val="0"/>
          <w:numId w:val="1"/>
        </w:numPr>
        <w:tabs>
          <w:tab w:val="left" w:pos="819"/>
          <w:tab w:val="left" w:pos="820"/>
        </w:tabs>
        <w:snapToGrid w:val="0"/>
        <w:ind w:right="161"/>
      </w:pPr>
      <w:r w:rsidRPr="00592E6A">
        <w:rPr>
          <w:w w:val="105"/>
        </w:rPr>
        <w:t>We’d</w:t>
      </w:r>
      <w:r w:rsidRPr="00592E6A">
        <w:rPr>
          <w:spacing w:val="-4"/>
          <w:w w:val="105"/>
        </w:rPr>
        <w:t xml:space="preserve"> </w:t>
      </w:r>
      <w:r w:rsidRPr="00592E6A">
        <w:rPr>
          <w:w w:val="105"/>
        </w:rPr>
        <w:t>also</w:t>
      </w:r>
      <w:r w:rsidRPr="00592E6A">
        <w:rPr>
          <w:spacing w:val="-4"/>
          <w:w w:val="105"/>
        </w:rPr>
        <w:t xml:space="preserve"> </w:t>
      </w:r>
      <w:r w:rsidRPr="00592E6A">
        <w:rPr>
          <w:w w:val="105"/>
        </w:rPr>
        <w:t>encourage</w:t>
      </w:r>
      <w:r w:rsidRPr="00592E6A">
        <w:rPr>
          <w:spacing w:val="-6"/>
          <w:w w:val="105"/>
        </w:rPr>
        <w:t xml:space="preserve"> </w:t>
      </w:r>
      <w:r w:rsidRPr="00592E6A">
        <w:rPr>
          <w:w w:val="105"/>
        </w:rPr>
        <w:t>collecting</w:t>
      </w:r>
      <w:r w:rsidRPr="00592E6A">
        <w:rPr>
          <w:spacing w:val="-4"/>
          <w:w w:val="105"/>
        </w:rPr>
        <w:t xml:space="preserve"> </w:t>
      </w:r>
      <w:r w:rsidRPr="00592E6A">
        <w:rPr>
          <w:w w:val="105"/>
        </w:rPr>
        <w:t>students’</w:t>
      </w:r>
      <w:r w:rsidRPr="00592E6A">
        <w:rPr>
          <w:spacing w:val="-6"/>
          <w:w w:val="105"/>
        </w:rPr>
        <w:t xml:space="preserve"> </w:t>
      </w:r>
      <w:r w:rsidRPr="00592E6A">
        <w:rPr>
          <w:w w:val="105"/>
        </w:rPr>
        <w:t>written</w:t>
      </w:r>
      <w:r w:rsidRPr="00592E6A">
        <w:rPr>
          <w:spacing w:val="-4"/>
          <w:w w:val="105"/>
        </w:rPr>
        <w:t xml:space="preserve"> </w:t>
      </w:r>
      <w:r w:rsidRPr="00592E6A">
        <w:rPr>
          <w:w w:val="105"/>
        </w:rPr>
        <w:t>explanations</w:t>
      </w:r>
      <w:r w:rsidRPr="00592E6A">
        <w:rPr>
          <w:spacing w:val="-5"/>
          <w:w w:val="105"/>
        </w:rPr>
        <w:t xml:space="preserve"> </w:t>
      </w:r>
      <w:r w:rsidRPr="00592E6A">
        <w:rPr>
          <w:w w:val="105"/>
        </w:rPr>
        <w:t>for</w:t>
      </w:r>
      <w:r w:rsidRPr="00592E6A">
        <w:rPr>
          <w:spacing w:val="-7"/>
          <w:w w:val="105"/>
        </w:rPr>
        <w:t xml:space="preserve"> </w:t>
      </w:r>
      <w:r w:rsidRPr="00592E6A">
        <w:rPr>
          <w:w w:val="105"/>
        </w:rPr>
        <w:t>their</w:t>
      </w:r>
      <w:r w:rsidRPr="00592E6A">
        <w:rPr>
          <w:spacing w:val="-5"/>
          <w:w w:val="105"/>
        </w:rPr>
        <w:t xml:space="preserve"> </w:t>
      </w:r>
      <w:r w:rsidRPr="00592E6A">
        <w:rPr>
          <w:w w:val="105"/>
        </w:rPr>
        <w:t>choices.</w:t>
      </w:r>
      <w:r w:rsidRPr="00592E6A">
        <w:rPr>
          <w:spacing w:val="-6"/>
          <w:w w:val="105"/>
        </w:rPr>
        <w:t xml:space="preserve"> </w:t>
      </w:r>
      <w:r w:rsidRPr="00592E6A">
        <w:rPr>
          <w:w w:val="105"/>
        </w:rPr>
        <w:t>Students can put their names on these, as they won’t be made public. These explanations can provide richer formative assessment evidence for teachers to get a sense of how the students are thinking about the big ideas in the</w:t>
      </w:r>
      <w:r w:rsidRPr="00592E6A">
        <w:rPr>
          <w:spacing w:val="-26"/>
          <w:w w:val="105"/>
        </w:rPr>
        <w:t xml:space="preserve"> </w:t>
      </w:r>
      <w:r w:rsidRPr="00592E6A">
        <w:rPr>
          <w:w w:val="105"/>
        </w:rPr>
        <w:t>probe.</w:t>
      </w:r>
    </w:p>
    <w:p w14:paraId="41A89288" w14:textId="77777777" w:rsidR="00CB3180" w:rsidRPr="00592E6A" w:rsidRDefault="00911445" w:rsidP="00085AB5">
      <w:pPr>
        <w:pStyle w:val="BodyText"/>
        <w:snapToGrid w:val="0"/>
        <w:spacing w:before="82"/>
        <w:ind w:left="460" w:right="136"/>
        <w:rPr>
          <w:sz w:val="22"/>
          <w:szCs w:val="22"/>
        </w:rPr>
      </w:pPr>
      <w:r w:rsidRPr="00592E6A">
        <w:rPr>
          <w:w w:val="105"/>
          <w:sz w:val="22"/>
          <w:szCs w:val="22"/>
        </w:rPr>
        <w:t>If you have additional suggestions/ideas after trying this out, please share with your feedback about how implementation went.</w:t>
      </w:r>
    </w:p>
    <w:sectPr w:rsidR="00CB3180" w:rsidRPr="00592E6A">
      <w:type w:val="continuous"/>
      <w:pgSz w:w="12240" w:h="15840"/>
      <w:pgMar w:top="1200" w:right="13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D13A1" w14:textId="77777777" w:rsidR="00215A3D" w:rsidRDefault="00215A3D" w:rsidP="00CB3180">
      <w:r>
        <w:separator/>
      </w:r>
    </w:p>
  </w:endnote>
  <w:endnote w:type="continuationSeparator" w:id="0">
    <w:p w14:paraId="0E392963" w14:textId="77777777" w:rsidR="00215A3D" w:rsidRDefault="00215A3D" w:rsidP="00CB3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BoldItalicMT">
    <w:altName w:val="Arial"/>
    <w:panose1 w:val="020B0604020202020204"/>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3441E" w14:textId="77777777" w:rsidR="00CB3180" w:rsidRPr="006B6225" w:rsidRDefault="00CB3180" w:rsidP="00CB3180">
    <w:pPr>
      <w:pStyle w:val="Footer"/>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30F62CC2" wp14:editId="6F1FD55B">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w:t>
    </w:r>
  </w:p>
  <w:p w14:paraId="7C0906E4" w14:textId="67B9F9E0" w:rsidR="00CB3180" w:rsidRPr="006B6225" w:rsidRDefault="00CB3180" w:rsidP="00CB3180">
    <w:pPr>
      <w:pStyle w:val="Footer"/>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w:t>
    </w:r>
    <w:r w:rsidR="00592E6A">
      <w:rPr>
        <w:i/>
        <w:color w:val="000000" w:themeColor="text1"/>
        <w:sz w:val="16"/>
        <w:szCs w:val="16"/>
      </w:rPr>
      <w:t>9</w:t>
    </w:r>
  </w:p>
  <w:p w14:paraId="015A4A6C" w14:textId="77777777" w:rsidR="00CB3180" w:rsidRPr="00CB3180" w:rsidRDefault="00CB3180" w:rsidP="00CB3180">
    <w:pPr>
      <w:pStyle w:val="Footer"/>
      <w:tabs>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196FC" w14:textId="77777777" w:rsidR="00215A3D" w:rsidRDefault="00215A3D" w:rsidP="00CB3180">
      <w:r>
        <w:separator/>
      </w:r>
    </w:p>
  </w:footnote>
  <w:footnote w:type="continuationSeparator" w:id="0">
    <w:p w14:paraId="4A4E121C" w14:textId="77777777" w:rsidR="00215A3D" w:rsidRDefault="00215A3D" w:rsidP="00CB31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887749"/>
    <w:multiLevelType w:val="hybridMultilevel"/>
    <w:tmpl w:val="E42E69A0"/>
    <w:lvl w:ilvl="0" w:tplc="AE5A58F0">
      <w:numFmt w:val="bullet"/>
      <w:lvlText w:val="•"/>
      <w:lvlJc w:val="left"/>
      <w:pPr>
        <w:ind w:left="820" w:hanging="360"/>
      </w:pPr>
      <w:rPr>
        <w:rFonts w:ascii="Symbol" w:eastAsia="Symbol" w:hAnsi="Symbol" w:cs="Symbol" w:hint="default"/>
        <w:w w:val="102"/>
        <w:sz w:val="21"/>
        <w:szCs w:val="21"/>
      </w:rPr>
    </w:lvl>
    <w:lvl w:ilvl="1" w:tplc="6D106994">
      <w:numFmt w:val="bullet"/>
      <w:lvlText w:val="•"/>
      <w:lvlJc w:val="left"/>
      <w:pPr>
        <w:ind w:left="1696" w:hanging="360"/>
      </w:pPr>
      <w:rPr>
        <w:rFonts w:hint="default"/>
      </w:rPr>
    </w:lvl>
    <w:lvl w:ilvl="2" w:tplc="AC165ED6">
      <w:numFmt w:val="bullet"/>
      <w:lvlText w:val="•"/>
      <w:lvlJc w:val="left"/>
      <w:pPr>
        <w:ind w:left="2572" w:hanging="360"/>
      </w:pPr>
      <w:rPr>
        <w:rFonts w:hint="default"/>
      </w:rPr>
    </w:lvl>
    <w:lvl w:ilvl="3" w:tplc="C608DD8E">
      <w:numFmt w:val="bullet"/>
      <w:lvlText w:val="•"/>
      <w:lvlJc w:val="left"/>
      <w:pPr>
        <w:ind w:left="3448" w:hanging="360"/>
      </w:pPr>
      <w:rPr>
        <w:rFonts w:hint="default"/>
      </w:rPr>
    </w:lvl>
    <w:lvl w:ilvl="4" w:tplc="50D8076C">
      <w:numFmt w:val="bullet"/>
      <w:lvlText w:val="•"/>
      <w:lvlJc w:val="left"/>
      <w:pPr>
        <w:ind w:left="4324" w:hanging="360"/>
      </w:pPr>
      <w:rPr>
        <w:rFonts w:hint="default"/>
      </w:rPr>
    </w:lvl>
    <w:lvl w:ilvl="5" w:tplc="347A8D7A">
      <w:numFmt w:val="bullet"/>
      <w:lvlText w:val="•"/>
      <w:lvlJc w:val="left"/>
      <w:pPr>
        <w:ind w:left="5200" w:hanging="360"/>
      </w:pPr>
      <w:rPr>
        <w:rFonts w:hint="default"/>
      </w:rPr>
    </w:lvl>
    <w:lvl w:ilvl="6" w:tplc="E85E1E74">
      <w:numFmt w:val="bullet"/>
      <w:lvlText w:val="•"/>
      <w:lvlJc w:val="left"/>
      <w:pPr>
        <w:ind w:left="6076" w:hanging="360"/>
      </w:pPr>
      <w:rPr>
        <w:rFonts w:hint="default"/>
      </w:rPr>
    </w:lvl>
    <w:lvl w:ilvl="7" w:tplc="CC5A1B6C">
      <w:numFmt w:val="bullet"/>
      <w:lvlText w:val="•"/>
      <w:lvlJc w:val="left"/>
      <w:pPr>
        <w:ind w:left="6952" w:hanging="360"/>
      </w:pPr>
      <w:rPr>
        <w:rFonts w:hint="default"/>
      </w:rPr>
    </w:lvl>
    <w:lvl w:ilvl="8" w:tplc="7874619A">
      <w:numFmt w:val="bullet"/>
      <w:lvlText w:val="•"/>
      <w:lvlJc w:val="left"/>
      <w:pPr>
        <w:ind w:left="7828"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A7B"/>
    <w:rsid w:val="00085AB5"/>
    <w:rsid w:val="00215A3D"/>
    <w:rsid w:val="002E4A7B"/>
    <w:rsid w:val="00591952"/>
    <w:rsid w:val="00592E6A"/>
    <w:rsid w:val="00911445"/>
    <w:rsid w:val="00BE2B6D"/>
    <w:rsid w:val="00C80D65"/>
    <w:rsid w:val="00C81277"/>
    <w:rsid w:val="00CB3180"/>
    <w:rsid w:val="00CF1F5F"/>
    <w:rsid w:val="00E96AEF"/>
    <w:rsid w:val="00EF0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23E1B36"/>
  <w15:docId w15:val="{8118AB56-00C3-D04F-8FBE-B75597E72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81"/>
      <w:ind w:left="100"/>
      <w:outlineLvl w:val="0"/>
    </w:pPr>
    <w:rPr>
      <w:rFonts w:ascii="Arial-BoldItalicMT" w:eastAsia="Arial-BoldItalicMT" w:hAnsi="Arial-BoldItalicMT" w:cs="Arial-BoldItalicMT"/>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basedOn w:val="Normal"/>
    <w:uiPriority w:val="1"/>
    <w:qFormat/>
    <w:pPr>
      <w:spacing w:before="3"/>
      <w:ind w:left="820" w:right="125"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B3180"/>
    <w:pPr>
      <w:tabs>
        <w:tab w:val="center" w:pos="4680"/>
        <w:tab w:val="right" w:pos="9360"/>
      </w:tabs>
    </w:pPr>
  </w:style>
  <w:style w:type="character" w:customStyle="1" w:styleId="HeaderChar">
    <w:name w:val="Header Char"/>
    <w:basedOn w:val="DefaultParagraphFont"/>
    <w:link w:val="Header"/>
    <w:uiPriority w:val="99"/>
    <w:rsid w:val="00CB3180"/>
    <w:rPr>
      <w:rFonts w:ascii="Arial" w:eastAsia="Arial" w:hAnsi="Arial" w:cs="Arial"/>
    </w:rPr>
  </w:style>
  <w:style w:type="paragraph" w:styleId="Footer">
    <w:name w:val="footer"/>
    <w:basedOn w:val="Normal"/>
    <w:link w:val="FooterChar"/>
    <w:unhideWhenUsed/>
    <w:rsid w:val="00CB3180"/>
    <w:pPr>
      <w:tabs>
        <w:tab w:val="center" w:pos="4680"/>
        <w:tab w:val="right" w:pos="9360"/>
      </w:tabs>
    </w:pPr>
  </w:style>
  <w:style w:type="character" w:customStyle="1" w:styleId="FooterChar">
    <w:name w:val="Footer Char"/>
    <w:basedOn w:val="DefaultParagraphFont"/>
    <w:link w:val="Footer"/>
    <w:rsid w:val="00CB3180"/>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2250</Characters>
  <Application>Microsoft Office Word</Application>
  <DocSecurity>0</DocSecurity>
  <Lines>18</Lines>
  <Paragraphs>5</Paragraphs>
  <ScaleCrop>false</ScaleCrop>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Tompkins, Elizabeth</cp:lastModifiedBy>
  <cp:revision>3</cp:revision>
  <dcterms:created xsi:type="dcterms:W3CDTF">2020-03-16T19:29:00Z</dcterms:created>
  <dcterms:modified xsi:type="dcterms:W3CDTF">2020-03-16T19:29:00Z</dcterms:modified>
</cp:coreProperties>
</file>